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非财务人员的财务直通车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2021-11-11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北京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4980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企业高层管理人员*各业务部门负责人*业务骨干与有发展潜力员工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<w:br/>
          <w:br/>
          <w:br/>
          <w:br/>
	2020-12-09至2020-12-10【北京】2020-12-24至2020-12-25【上海】
          <w:br/>
2021-04-26至2021-04-27【北京】2021-11-11至2021-11-12【北京】
          <w:br/>
2021-12-23至2021-12-24【上海】
          <w:br/>
透视企业财报精髓：读懂财务报告，理解企业各部门的经营活动如何影响企业的业绩表现。
          <w:br/>
有效管控日常运营：掌握营运资金、成本、预算、风险管理等工具、为日常管理把握方向。
          <w:br/>
面授大纲
          <w:br/>
1.从全新的财务视角认识企业运营
          <w:br/>
*人人都有一套财务“报表”
          <w:br/>
*企业运营过程中的“仪表盘”
          <w:br/>
-共同的追求：财务与业务融合，驱动企业创造价值
          <w:br/>
-为价值链服务：数据化驱动的财务支持
          <w:br/>
*企业的“家底实力”：资产负债表
          <w:br/>
-资产负债表为什么是平衡的
          <w:br/>
-如何理解资产负债表的逻辑结构和各项财务数字
          <w:br/>
-从管理的角度重新解读复式计账法
          <w:br/>
-各项经营决策活动在报表上的反映及其影响
          <w:br/>
*从利润表看企业盈利亏损状况
          <w:br/>
-统一对收入确认的认知
          <w:br/>
-正确认识增值税及增值税对企业运作的影响
          <w:br/>
-理解各项成本费用：生产成本、销售费用、管理费用等
          <w:br/>
*从管理的角度解读“圈子门面”
          <w:br/>
-以终为始看各种利润类型
          <w:br/>
-应收账款的坏账、存货的减值、固定资产折旧等对利润的影响
          <w:br/>
*管理企业“蓄水池”：解读现金流量表
          <w:br/>
-从现金流量表看各企业的财务成色
          <w:br/>
-现金流中隐藏着什么风险？
          <w:br/>
*认识营运周期、营运资本，关注企业资金效率与风险
          <w:br/>
-运用报表上的数字分析企业营运资本状况
          <w:br/>
-各部门的工作对公司营运资本的影响
          <w:br/>
-优化资源效用，落实改进计划
          <w:br/>
*企业资金危机分析
          <w:br/>
-五种企业常见的资金危机类型分析
          <w:br/>
-运用营运资本工具，确保稳健经营
          <w:br/>
*解读投资回报的关键财务指标
          <w:br/>
-衡量偿债能力：流动比率、速动比率
          <w:br/>
-提升资源效率：应收账款周转率、存货周转率、资产周转率
          <w:br/>
-剖析资本结构：资产负债率
          <w:br/>
-诊断盈利能力：ROS、ROA、ROE
          <w:br/>
*财务比率金字塔，打开理想回报的大门
          <w:br/>
-各个环节的财务比率对企业业绩的影响
          <w:br/>
-不同的资金结构如何导致股东回报的差异
          <w:br/>
-案例分析：怎样产生理想的投资回报
          <w:br/>
*不忘初心，收获结果:“三层次九平衡”
          <w:br/>
-预算的重要性和原则
          <w:br/>
-预算与每个部门、每个员工的关系：全员参与
          <w:br/>
*做好业务的掌舵人
          <w:br/>
-预算目标：将战略目标化为营运指标
          <w:br/>
-预算的起草：关键预算的编制逻辑
          <w:br/>
-维持出色的业绩，预算的跟踪与控制：事前、事中、事后
          <w:br/>
-零基预算：突破传统预算方法的新实践
          <w:br/>
          <w:br/>
          <w:br/>
课程背景
          <w:br/>
建立全面财务思维：把握财务逻辑，读懂财务语言，加强企业决策者与财务部门之间的沟通。
          <w:br/>
2.从报表看企业的“赚钱能力”和“水池口袋”
          <w:br/>
3.从销售到风险回报，利用财务信息降低营运风险
          <w:br/>
4.拿财务比率分析工具，看利益相关者的“投资回报”
          <w:br/>
5.绘制企业运营路线图，指引企业良好运行
          <w:br/>
          <w:br/>
          <w:br/>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专家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非财务人员的财务直通车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